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CC17" w14:textId="1A15FC77" w:rsidR="002D0F0B" w:rsidRDefault="474E4FAD" w:rsidP="2452E4C5">
      <w:pPr>
        <w:jc w:val="right"/>
        <w:rPr>
          <w:rFonts w:ascii="Gill Sans MT" w:eastAsia="Gill Sans MT" w:hAnsi="Gill Sans MT" w:cs="Gill Sans MT"/>
          <w:b/>
          <w:bCs/>
        </w:rPr>
      </w:pPr>
      <w:r w:rsidRPr="2452E4C5">
        <w:rPr>
          <w:rFonts w:ascii="Gill Sans MT" w:eastAsia="Gill Sans MT" w:hAnsi="Gill Sans MT" w:cs="Gill Sans MT"/>
          <w:b/>
          <w:bCs/>
        </w:rPr>
        <w:t>8 de enero de 2025</w:t>
      </w:r>
    </w:p>
    <w:p w14:paraId="074F49F4" w14:textId="413CFB75" w:rsidR="474E4FAD" w:rsidRPr="005061A9" w:rsidRDefault="17D1B74C" w:rsidP="2452E4C5">
      <w:pPr>
        <w:spacing w:before="160" w:after="240"/>
        <w:jc w:val="center"/>
        <w:rPr>
          <w:rFonts w:ascii="Gill Sans MT" w:eastAsia="Gill Sans MT" w:hAnsi="Gill Sans MT" w:cs="Gill Sans MT"/>
          <w:b/>
          <w:bCs/>
          <w:sz w:val="32"/>
          <w:szCs w:val="32"/>
        </w:rPr>
      </w:pPr>
      <w:proofErr w:type="spellStart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>The</w:t>
      </w:r>
      <w:proofErr w:type="spellEnd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 xml:space="preserve"> </w:t>
      </w:r>
      <w:proofErr w:type="spellStart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>Peninsula</w:t>
      </w:r>
      <w:proofErr w:type="spellEnd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 xml:space="preserve"> </w:t>
      </w:r>
      <w:proofErr w:type="spellStart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>Classics</w:t>
      </w:r>
      <w:proofErr w:type="spellEnd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 xml:space="preserve"> anuncia los nueve finalistas del premio </w:t>
      </w:r>
      <w:proofErr w:type="spellStart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>Best</w:t>
      </w:r>
      <w:proofErr w:type="spellEnd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 xml:space="preserve"> </w:t>
      </w:r>
      <w:proofErr w:type="spellStart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>Of</w:t>
      </w:r>
      <w:proofErr w:type="spellEnd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 xml:space="preserve"> </w:t>
      </w:r>
      <w:proofErr w:type="spellStart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>The</w:t>
      </w:r>
      <w:proofErr w:type="spellEnd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 xml:space="preserve"> </w:t>
      </w:r>
      <w:proofErr w:type="spellStart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>Best</w:t>
      </w:r>
      <w:proofErr w:type="spellEnd"/>
      <w:r w:rsidRPr="005061A9">
        <w:rPr>
          <w:rFonts w:ascii="Gill Sans MT" w:eastAsia="Gill Sans MT" w:hAnsi="Gill Sans MT" w:cs="Gill Sans MT"/>
          <w:b/>
          <w:bCs/>
          <w:sz w:val="32"/>
          <w:szCs w:val="32"/>
        </w:rPr>
        <w:t xml:space="preserve"> 2024</w:t>
      </w:r>
    </w:p>
    <w:p w14:paraId="13284756" w14:textId="5D459C73" w:rsidR="002D0F0B" w:rsidRDefault="474E4FAD" w:rsidP="2452E4C5">
      <w:pPr>
        <w:jc w:val="both"/>
        <w:rPr>
          <w:rFonts w:ascii="Gill Sans MT" w:eastAsia="Gill Sans MT" w:hAnsi="Gill Sans MT" w:cs="Gill Sans MT"/>
        </w:rPr>
      </w:pPr>
      <w:proofErr w:type="spellStart"/>
      <w:r w:rsidRPr="3755C1BA">
        <w:rPr>
          <w:rFonts w:ascii="Gill Sans MT" w:eastAsia="Gill Sans MT" w:hAnsi="Gill Sans MT" w:cs="Gill Sans MT"/>
        </w:rPr>
        <w:t>The</w:t>
      </w:r>
      <w:proofErr w:type="spellEnd"/>
      <w:r w:rsidRPr="3755C1BA">
        <w:rPr>
          <w:rFonts w:ascii="Gill Sans MT" w:eastAsia="Gill Sans MT" w:hAnsi="Gill Sans MT" w:cs="Gill Sans MT"/>
        </w:rPr>
        <w:t xml:space="preserve"> </w:t>
      </w:r>
      <w:proofErr w:type="spellStart"/>
      <w:r w:rsidRPr="3755C1BA">
        <w:rPr>
          <w:rFonts w:ascii="Gill Sans MT" w:eastAsia="Gill Sans MT" w:hAnsi="Gill Sans MT" w:cs="Gill Sans MT"/>
        </w:rPr>
        <w:t>Peninsula</w:t>
      </w:r>
      <w:proofErr w:type="spellEnd"/>
      <w:r w:rsidRPr="3755C1BA">
        <w:rPr>
          <w:rFonts w:ascii="Gill Sans MT" w:eastAsia="Gill Sans MT" w:hAnsi="Gill Sans MT" w:cs="Gill Sans MT"/>
        </w:rPr>
        <w:t>, parte de una compañía hotelera con 15</w:t>
      </w:r>
      <w:r w:rsidR="1984A3CC" w:rsidRPr="3755C1BA">
        <w:rPr>
          <w:rFonts w:ascii="Gill Sans MT" w:eastAsia="Gill Sans MT" w:hAnsi="Gill Sans MT" w:cs="Gill Sans MT"/>
        </w:rPr>
        <w:t>8</w:t>
      </w:r>
      <w:r w:rsidRPr="3755C1BA">
        <w:rPr>
          <w:rFonts w:ascii="Gill Sans MT" w:eastAsia="Gill Sans MT" w:hAnsi="Gill Sans MT" w:cs="Gill Sans MT"/>
        </w:rPr>
        <w:t xml:space="preserve"> años de historia, ha anunciado los nueve finalistas que competirán por su prestigioso galardón anual de autos clásicos, el Premio </w:t>
      </w:r>
      <w:proofErr w:type="spellStart"/>
      <w:r w:rsidRPr="3755C1BA">
        <w:rPr>
          <w:rFonts w:ascii="Gill Sans MT" w:eastAsia="Gill Sans MT" w:hAnsi="Gill Sans MT" w:cs="Gill Sans MT"/>
        </w:rPr>
        <w:t>The</w:t>
      </w:r>
      <w:proofErr w:type="spellEnd"/>
      <w:r w:rsidRPr="3755C1BA">
        <w:rPr>
          <w:rFonts w:ascii="Gill Sans MT" w:eastAsia="Gill Sans MT" w:hAnsi="Gill Sans MT" w:cs="Gill Sans MT"/>
        </w:rPr>
        <w:t xml:space="preserve"> </w:t>
      </w:r>
      <w:proofErr w:type="spellStart"/>
      <w:r w:rsidRPr="3755C1BA">
        <w:rPr>
          <w:rFonts w:ascii="Gill Sans MT" w:eastAsia="Gill Sans MT" w:hAnsi="Gill Sans MT" w:cs="Gill Sans MT"/>
        </w:rPr>
        <w:t>Peninsula</w:t>
      </w:r>
      <w:proofErr w:type="spellEnd"/>
      <w:r w:rsidRPr="3755C1BA">
        <w:rPr>
          <w:rFonts w:ascii="Gill Sans MT" w:eastAsia="Gill Sans MT" w:hAnsi="Gill Sans MT" w:cs="Gill Sans MT"/>
        </w:rPr>
        <w:t xml:space="preserve"> </w:t>
      </w:r>
      <w:proofErr w:type="spellStart"/>
      <w:r w:rsidRPr="3755C1BA">
        <w:rPr>
          <w:rFonts w:ascii="Gill Sans MT" w:eastAsia="Gill Sans MT" w:hAnsi="Gill Sans MT" w:cs="Gill Sans MT"/>
        </w:rPr>
        <w:t>Classics</w:t>
      </w:r>
      <w:proofErr w:type="spellEnd"/>
      <w:r w:rsidRPr="3755C1BA">
        <w:rPr>
          <w:rFonts w:ascii="Gill Sans MT" w:eastAsia="Gill Sans MT" w:hAnsi="Gill Sans MT" w:cs="Gill Sans MT"/>
        </w:rPr>
        <w:t xml:space="preserve"> </w:t>
      </w:r>
      <w:proofErr w:type="spellStart"/>
      <w:r w:rsidRPr="3755C1BA">
        <w:rPr>
          <w:rFonts w:ascii="Gill Sans MT" w:eastAsia="Gill Sans MT" w:hAnsi="Gill Sans MT" w:cs="Gill Sans MT"/>
        </w:rPr>
        <w:t>Best</w:t>
      </w:r>
      <w:proofErr w:type="spellEnd"/>
      <w:r w:rsidRPr="3755C1BA">
        <w:rPr>
          <w:rFonts w:ascii="Gill Sans MT" w:eastAsia="Gill Sans MT" w:hAnsi="Gill Sans MT" w:cs="Gill Sans MT"/>
        </w:rPr>
        <w:t xml:space="preserve"> </w:t>
      </w:r>
      <w:proofErr w:type="spellStart"/>
      <w:r w:rsidRPr="3755C1BA">
        <w:rPr>
          <w:rFonts w:ascii="Gill Sans MT" w:eastAsia="Gill Sans MT" w:hAnsi="Gill Sans MT" w:cs="Gill Sans MT"/>
        </w:rPr>
        <w:t>of</w:t>
      </w:r>
      <w:proofErr w:type="spellEnd"/>
      <w:r w:rsidRPr="3755C1BA">
        <w:rPr>
          <w:rFonts w:ascii="Gill Sans MT" w:eastAsia="Gill Sans MT" w:hAnsi="Gill Sans MT" w:cs="Gill Sans MT"/>
        </w:rPr>
        <w:t xml:space="preserve"> </w:t>
      </w:r>
      <w:proofErr w:type="spellStart"/>
      <w:r w:rsidRPr="3755C1BA">
        <w:rPr>
          <w:rFonts w:ascii="Gill Sans MT" w:eastAsia="Gill Sans MT" w:hAnsi="Gill Sans MT" w:cs="Gill Sans MT"/>
        </w:rPr>
        <w:t>the</w:t>
      </w:r>
      <w:proofErr w:type="spellEnd"/>
      <w:r w:rsidRPr="3755C1BA">
        <w:rPr>
          <w:rFonts w:ascii="Gill Sans MT" w:eastAsia="Gill Sans MT" w:hAnsi="Gill Sans MT" w:cs="Gill Sans MT"/>
        </w:rPr>
        <w:t xml:space="preserve"> </w:t>
      </w:r>
      <w:proofErr w:type="spellStart"/>
      <w:r w:rsidRPr="3755C1BA">
        <w:rPr>
          <w:rFonts w:ascii="Gill Sans MT" w:eastAsia="Gill Sans MT" w:hAnsi="Gill Sans MT" w:cs="Gill Sans MT"/>
        </w:rPr>
        <w:t>Best</w:t>
      </w:r>
      <w:proofErr w:type="spellEnd"/>
      <w:r w:rsidRPr="3755C1BA">
        <w:rPr>
          <w:rFonts w:ascii="Gill Sans MT" w:eastAsia="Gill Sans MT" w:hAnsi="Gill Sans MT" w:cs="Gill Sans MT"/>
        </w:rPr>
        <w:t xml:space="preserve"> 2024. El evento, que tendrá lugar en </w:t>
      </w:r>
      <w:proofErr w:type="spellStart"/>
      <w:r w:rsidRPr="3755C1BA">
        <w:rPr>
          <w:rFonts w:ascii="Gill Sans MT" w:eastAsia="Gill Sans MT" w:hAnsi="Gill Sans MT" w:cs="Gill Sans MT"/>
        </w:rPr>
        <w:t>The</w:t>
      </w:r>
      <w:proofErr w:type="spellEnd"/>
      <w:r w:rsidRPr="3755C1BA">
        <w:rPr>
          <w:rFonts w:ascii="Gill Sans MT" w:eastAsia="Gill Sans MT" w:hAnsi="Gill Sans MT" w:cs="Gill Sans MT"/>
        </w:rPr>
        <w:t xml:space="preserve"> </w:t>
      </w:r>
      <w:proofErr w:type="spellStart"/>
      <w:r w:rsidRPr="3755C1BA">
        <w:rPr>
          <w:rFonts w:ascii="Gill Sans MT" w:eastAsia="Gill Sans MT" w:hAnsi="Gill Sans MT" w:cs="Gill Sans MT"/>
        </w:rPr>
        <w:t>Peninsula</w:t>
      </w:r>
      <w:proofErr w:type="spellEnd"/>
      <w:r w:rsidRPr="3755C1BA">
        <w:rPr>
          <w:rFonts w:ascii="Gill Sans MT" w:eastAsia="Gill Sans MT" w:hAnsi="Gill Sans MT" w:cs="Gill Sans MT"/>
        </w:rPr>
        <w:t xml:space="preserve"> Paris el 3 de febrero de 2025, celebra este año su décimo aniversario.</w:t>
      </w:r>
    </w:p>
    <w:p w14:paraId="6CD224B0" w14:textId="4049B122" w:rsidR="002D0F0B" w:rsidRDefault="474E4FAD" w:rsidP="2452E4C5">
      <w:pPr>
        <w:jc w:val="both"/>
        <w:rPr>
          <w:rFonts w:ascii="Gill Sans MT" w:eastAsia="Gill Sans MT" w:hAnsi="Gill Sans MT" w:cs="Gill Sans MT"/>
        </w:rPr>
      </w:pPr>
      <w:r w:rsidRPr="2452E4C5">
        <w:rPr>
          <w:rFonts w:ascii="Gill Sans MT" w:eastAsia="Gill Sans MT" w:hAnsi="Gill Sans MT" w:cs="Gill Sans MT"/>
        </w:rPr>
        <w:t xml:space="preserve">Los vehículos finalistas, construidos por fabricantes de renombre internacional y ganadores de los principales concursos de elegancia del último año, representan colectivamente la cumbre del diseño y la ingeniería automotriz. Todos tienen la oportunidad de ganar el Premio </w:t>
      </w:r>
      <w:proofErr w:type="spellStart"/>
      <w:r w:rsidRPr="2452E4C5">
        <w:rPr>
          <w:rFonts w:ascii="Gill Sans MT" w:eastAsia="Gill Sans MT" w:hAnsi="Gill Sans MT" w:cs="Gill Sans MT"/>
        </w:rPr>
        <w:t>The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Peninsula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Classics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Best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of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the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Best</w:t>
      </w:r>
      <w:proofErr w:type="spellEnd"/>
      <w:r w:rsidRPr="2452E4C5">
        <w:rPr>
          <w:rFonts w:ascii="Gill Sans MT" w:eastAsia="Gill Sans MT" w:hAnsi="Gill Sans MT" w:cs="Gill Sans MT"/>
        </w:rPr>
        <w:t xml:space="preserve"> 2024, pero solo uno será reconocido como el automóvil clásico más exquisito del mundo. Después de la ceremonia de premiación, y en asociación con </w:t>
      </w:r>
      <w:proofErr w:type="spellStart"/>
      <w:r w:rsidRPr="2452E4C5">
        <w:rPr>
          <w:rFonts w:ascii="Gill Sans MT" w:eastAsia="Gill Sans MT" w:hAnsi="Gill Sans MT" w:cs="Gill Sans MT"/>
        </w:rPr>
        <w:t>Rétromobile</w:t>
      </w:r>
      <w:proofErr w:type="spellEnd"/>
      <w:r w:rsidRPr="2452E4C5">
        <w:rPr>
          <w:rFonts w:ascii="Gill Sans MT" w:eastAsia="Gill Sans MT" w:hAnsi="Gill Sans MT" w:cs="Gill Sans MT"/>
        </w:rPr>
        <w:t xml:space="preserve">, el automóvil ganador se exhibirá en </w:t>
      </w:r>
      <w:proofErr w:type="spellStart"/>
      <w:r w:rsidRPr="2452E4C5">
        <w:rPr>
          <w:rFonts w:ascii="Gill Sans MT" w:eastAsia="Gill Sans MT" w:hAnsi="Gill Sans MT" w:cs="Gill Sans MT"/>
        </w:rPr>
        <w:t>Rétromobile</w:t>
      </w:r>
      <w:proofErr w:type="spellEnd"/>
      <w:r w:rsidRPr="2452E4C5">
        <w:rPr>
          <w:rFonts w:ascii="Gill Sans MT" w:eastAsia="Gill Sans MT" w:hAnsi="Gill Sans MT" w:cs="Gill Sans MT"/>
        </w:rPr>
        <w:t>, uno de los salones de automóviles clásicos más destacados del mundo, del 5 al 9 de febrero.</w:t>
      </w:r>
    </w:p>
    <w:p w14:paraId="535FF7FB" w14:textId="5636B9CD" w:rsidR="002D0F0B" w:rsidRDefault="474E4FAD" w:rsidP="2452E4C5">
      <w:pPr>
        <w:jc w:val="both"/>
        <w:rPr>
          <w:rFonts w:ascii="Gill Sans MT" w:eastAsia="Gill Sans MT" w:hAnsi="Gill Sans MT" w:cs="Gill Sans MT"/>
          <w:i/>
          <w:iCs/>
        </w:rPr>
      </w:pPr>
      <w:r w:rsidRPr="2452E4C5">
        <w:rPr>
          <w:rFonts w:ascii="Gill Sans MT" w:eastAsia="Gill Sans MT" w:hAnsi="Gill Sans MT" w:cs="Gill Sans MT"/>
          <w:i/>
          <w:iCs/>
        </w:rPr>
        <w:t xml:space="preserve">“Nos complace destacar esta selección de automóviles verdaderamente excepcionales, que ejemplifican un nivel asombroso de belleza y rendimiento”, comentó el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Hon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. Sir Michael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Kadoorie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, presidente de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The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Hongkong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 and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Shanghai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Hotels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,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Limited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, y cofundador del Premio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The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Peninsula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Classics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Best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of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the</w:t>
      </w:r>
      <w:proofErr w:type="spellEnd"/>
      <w:r w:rsidRPr="2452E4C5">
        <w:rPr>
          <w:rFonts w:ascii="Gill Sans MT" w:eastAsia="Gill Sans MT" w:hAnsi="Gill Sans MT" w:cs="Gill Sans MT"/>
          <w:b/>
          <w:bCs/>
          <w:i/>
          <w:iCs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b/>
          <w:bCs/>
          <w:i/>
          <w:iCs/>
        </w:rPr>
        <w:t>Best</w:t>
      </w:r>
      <w:proofErr w:type="spellEnd"/>
      <w:r w:rsidRPr="2452E4C5">
        <w:rPr>
          <w:rFonts w:ascii="Gill Sans MT" w:eastAsia="Gill Sans MT" w:hAnsi="Gill Sans MT" w:cs="Gill Sans MT"/>
          <w:i/>
          <w:iCs/>
        </w:rPr>
        <w:t>. “También es un gran placer habernos consolidado, a lo largo de los últimos diez años, como uno de los escaparates más importantes de automóviles clásicos en el mundo.”</w:t>
      </w:r>
    </w:p>
    <w:p w14:paraId="035C25BB" w14:textId="4A28FDB4" w:rsidR="002D0F0B" w:rsidRDefault="474E4FAD" w:rsidP="2452E4C5">
      <w:pPr>
        <w:jc w:val="both"/>
        <w:rPr>
          <w:rFonts w:ascii="Gill Sans MT" w:eastAsia="Gill Sans MT" w:hAnsi="Gill Sans MT" w:cs="Gill Sans MT"/>
          <w:lang w:val="en-US"/>
        </w:rPr>
      </w:pPr>
      <w:r w:rsidRPr="2452E4C5">
        <w:rPr>
          <w:rFonts w:ascii="Gill Sans MT" w:eastAsia="Gill Sans MT" w:hAnsi="Gill Sans MT" w:cs="Gill Sans MT"/>
          <w:lang w:val="en-US"/>
        </w:rPr>
        <w:t xml:space="preserve">Los </w:t>
      </w:r>
      <w:proofErr w:type="spellStart"/>
      <w:r w:rsidRPr="2452E4C5">
        <w:rPr>
          <w:rFonts w:ascii="Gill Sans MT" w:eastAsia="Gill Sans MT" w:hAnsi="Gill Sans MT" w:cs="Gill Sans MT"/>
          <w:lang w:val="en-US"/>
        </w:rPr>
        <w:t>nominados</w:t>
      </w:r>
      <w:proofErr w:type="spellEnd"/>
      <w:r w:rsidRPr="2452E4C5">
        <w:rPr>
          <w:rFonts w:ascii="Gill Sans MT" w:eastAsia="Gill Sans MT" w:hAnsi="Gill Sans MT" w:cs="Gill Sans MT"/>
          <w:lang w:val="en-US"/>
        </w:rPr>
        <w:t xml:space="preserve"> para </w:t>
      </w:r>
      <w:proofErr w:type="spellStart"/>
      <w:r w:rsidRPr="2452E4C5">
        <w:rPr>
          <w:rFonts w:ascii="Gill Sans MT" w:eastAsia="Gill Sans MT" w:hAnsi="Gill Sans MT" w:cs="Gill Sans MT"/>
          <w:lang w:val="en-US"/>
        </w:rPr>
        <w:t>el</w:t>
      </w:r>
      <w:proofErr w:type="spellEnd"/>
      <w:r w:rsidRPr="2452E4C5">
        <w:rPr>
          <w:rFonts w:ascii="Gill Sans MT" w:eastAsia="Gill Sans MT" w:hAnsi="Gill Sans MT" w:cs="Gill Sans MT"/>
          <w:lang w:val="en-US"/>
        </w:rPr>
        <w:t xml:space="preserve"> Premio </w:t>
      </w:r>
      <w:proofErr w:type="gramStart"/>
      <w:r w:rsidRPr="2452E4C5">
        <w:rPr>
          <w:rFonts w:ascii="Gill Sans MT" w:eastAsia="Gill Sans MT" w:hAnsi="Gill Sans MT" w:cs="Gill Sans MT"/>
          <w:lang w:val="en-US"/>
        </w:rPr>
        <w:t>The</w:t>
      </w:r>
      <w:proofErr w:type="gramEnd"/>
      <w:r w:rsidRPr="2452E4C5">
        <w:rPr>
          <w:rFonts w:ascii="Gill Sans MT" w:eastAsia="Gill Sans MT" w:hAnsi="Gill Sans MT" w:cs="Gill Sans MT"/>
          <w:lang w:val="en-US"/>
        </w:rPr>
        <w:t xml:space="preserve"> Peninsula Classics Best of the Best 2024 son:</w:t>
      </w:r>
    </w:p>
    <w:p w14:paraId="26CC0A1E" w14:textId="324A671F" w:rsidR="002D0F0B" w:rsidRDefault="474E4FAD" w:rsidP="2452E4C5">
      <w:pPr>
        <w:pStyle w:val="Heading1"/>
      </w:pPr>
      <w:r>
        <w:t>Italia</w:t>
      </w:r>
    </w:p>
    <w:p w14:paraId="3132B777" w14:textId="0A1EC876" w:rsidR="002D0F0B" w:rsidRDefault="474E4FAD" w:rsidP="2452E4C5">
      <w:pPr>
        <w:pStyle w:val="ListParagraph"/>
        <w:numPr>
          <w:ilvl w:val="0"/>
          <w:numId w:val="1"/>
        </w:numPr>
        <w:jc w:val="both"/>
        <w:rPr>
          <w:rFonts w:ascii="Gill Sans MT" w:eastAsia="Gill Sans MT" w:hAnsi="Gill Sans MT" w:cs="Gill Sans MT"/>
        </w:rPr>
      </w:pPr>
      <w:r w:rsidRPr="2452E4C5">
        <w:rPr>
          <w:rFonts w:ascii="Gill Sans MT" w:eastAsia="Gill Sans MT" w:hAnsi="Gill Sans MT" w:cs="Gill Sans MT"/>
        </w:rPr>
        <w:t xml:space="preserve">1932 </w:t>
      </w:r>
      <w:proofErr w:type="gramStart"/>
      <w:r w:rsidRPr="2452E4C5">
        <w:rPr>
          <w:rFonts w:ascii="Gill Sans MT" w:eastAsia="Gill Sans MT" w:hAnsi="Gill Sans MT" w:cs="Gill Sans MT"/>
        </w:rPr>
        <w:t>Alfa</w:t>
      </w:r>
      <w:proofErr w:type="gramEnd"/>
      <w:r w:rsidRPr="2452E4C5">
        <w:rPr>
          <w:rFonts w:ascii="Gill Sans MT" w:eastAsia="Gill Sans MT" w:hAnsi="Gill Sans MT" w:cs="Gill Sans MT"/>
        </w:rPr>
        <w:t xml:space="preserve"> Romeo 8C 2300 Spider, carrocería de </w:t>
      </w:r>
      <w:proofErr w:type="spellStart"/>
      <w:r w:rsidRPr="2452E4C5">
        <w:rPr>
          <w:rFonts w:ascii="Gill Sans MT" w:eastAsia="Gill Sans MT" w:hAnsi="Gill Sans MT" w:cs="Gill Sans MT"/>
        </w:rPr>
        <w:t>Figoni</w:t>
      </w:r>
      <w:proofErr w:type="spellEnd"/>
      <w:r w:rsidRPr="2452E4C5">
        <w:rPr>
          <w:rFonts w:ascii="Gill Sans MT" w:eastAsia="Gill Sans MT" w:hAnsi="Gill Sans MT" w:cs="Gill Sans MT"/>
        </w:rPr>
        <w:t xml:space="preserve">. Mejor del </w:t>
      </w:r>
      <w:proofErr w:type="gramStart"/>
      <w:r w:rsidRPr="2452E4C5">
        <w:rPr>
          <w:rFonts w:ascii="Gill Sans MT" w:eastAsia="Gill Sans MT" w:hAnsi="Gill Sans MT" w:cs="Gill Sans MT"/>
        </w:rPr>
        <w:t>Show</w:t>
      </w:r>
      <w:proofErr w:type="gramEnd"/>
      <w:r w:rsidRPr="2452E4C5">
        <w:rPr>
          <w:rFonts w:ascii="Gill Sans MT" w:eastAsia="Gill Sans MT" w:hAnsi="Gill Sans MT" w:cs="Gill Sans MT"/>
        </w:rPr>
        <w:t xml:space="preserve">, </w:t>
      </w:r>
      <w:proofErr w:type="spellStart"/>
      <w:r w:rsidRPr="2452E4C5">
        <w:rPr>
          <w:rFonts w:ascii="Gill Sans MT" w:eastAsia="Gill Sans MT" w:hAnsi="Gill Sans MT" w:cs="Gill Sans MT"/>
        </w:rPr>
        <w:t>Concorso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d’Eleganza</w:t>
      </w:r>
      <w:proofErr w:type="spellEnd"/>
      <w:r w:rsidRPr="2452E4C5">
        <w:rPr>
          <w:rFonts w:ascii="Gill Sans MT" w:eastAsia="Gill Sans MT" w:hAnsi="Gill Sans MT" w:cs="Gill Sans MT"/>
        </w:rPr>
        <w:t xml:space="preserve"> Villa </w:t>
      </w:r>
      <w:proofErr w:type="spellStart"/>
      <w:r w:rsidRPr="2452E4C5">
        <w:rPr>
          <w:rFonts w:ascii="Gill Sans MT" w:eastAsia="Gill Sans MT" w:hAnsi="Gill Sans MT" w:cs="Gill Sans MT"/>
        </w:rPr>
        <w:t>d’Este</w:t>
      </w:r>
      <w:proofErr w:type="spellEnd"/>
      <w:r w:rsidRPr="2452E4C5">
        <w:rPr>
          <w:rFonts w:ascii="Gill Sans MT" w:eastAsia="Gill Sans MT" w:hAnsi="Gill Sans MT" w:cs="Gill Sans MT"/>
        </w:rPr>
        <w:t xml:space="preserve"> 2024.</w:t>
      </w:r>
    </w:p>
    <w:p w14:paraId="718A51C2" w14:textId="6F4C669D" w:rsidR="002D0F0B" w:rsidRDefault="474E4FAD" w:rsidP="2452E4C5">
      <w:pPr>
        <w:pStyle w:val="ListParagraph"/>
        <w:numPr>
          <w:ilvl w:val="0"/>
          <w:numId w:val="1"/>
        </w:numPr>
        <w:jc w:val="both"/>
        <w:rPr>
          <w:rFonts w:ascii="Gill Sans MT" w:eastAsia="Gill Sans MT" w:hAnsi="Gill Sans MT" w:cs="Gill Sans MT"/>
        </w:rPr>
      </w:pPr>
      <w:r w:rsidRPr="2452E4C5">
        <w:rPr>
          <w:rFonts w:ascii="Gill Sans MT" w:eastAsia="Gill Sans MT" w:hAnsi="Gill Sans MT" w:cs="Gill Sans MT"/>
        </w:rPr>
        <w:t xml:space="preserve">1957 Ferrari 335 S, carrocería de </w:t>
      </w:r>
      <w:proofErr w:type="spellStart"/>
      <w:r w:rsidRPr="2452E4C5">
        <w:rPr>
          <w:rFonts w:ascii="Gill Sans MT" w:eastAsia="Gill Sans MT" w:hAnsi="Gill Sans MT" w:cs="Gill Sans MT"/>
        </w:rPr>
        <w:t>Scaglietti</w:t>
      </w:r>
      <w:proofErr w:type="spellEnd"/>
      <w:r w:rsidRPr="2452E4C5">
        <w:rPr>
          <w:rFonts w:ascii="Gill Sans MT" w:eastAsia="Gill Sans MT" w:hAnsi="Gill Sans MT" w:cs="Gill Sans MT"/>
        </w:rPr>
        <w:t xml:space="preserve">. Mejor del </w:t>
      </w:r>
      <w:proofErr w:type="gramStart"/>
      <w:r w:rsidRPr="2452E4C5">
        <w:rPr>
          <w:rFonts w:ascii="Gill Sans MT" w:eastAsia="Gill Sans MT" w:hAnsi="Gill Sans MT" w:cs="Gill Sans MT"/>
        </w:rPr>
        <w:t>Show</w:t>
      </w:r>
      <w:proofErr w:type="gramEnd"/>
      <w:r w:rsidRPr="2452E4C5">
        <w:rPr>
          <w:rFonts w:ascii="Gill Sans MT" w:eastAsia="Gill Sans MT" w:hAnsi="Gill Sans MT" w:cs="Gill Sans MT"/>
        </w:rPr>
        <w:t xml:space="preserve">, </w:t>
      </w:r>
      <w:proofErr w:type="spellStart"/>
      <w:r w:rsidRPr="2452E4C5">
        <w:rPr>
          <w:rFonts w:ascii="Gill Sans MT" w:eastAsia="Gill Sans MT" w:hAnsi="Gill Sans MT" w:cs="Gill Sans MT"/>
        </w:rPr>
        <w:t>Salon</w:t>
      </w:r>
      <w:proofErr w:type="spellEnd"/>
      <w:r w:rsidRPr="2452E4C5">
        <w:rPr>
          <w:rFonts w:ascii="Gill Sans MT" w:eastAsia="Gill Sans MT" w:hAnsi="Gill Sans MT" w:cs="Gill Sans MT"/>
        </w:rPr>
        <w:t xml:space="preserve"> Privé </w:t>
      </w:r>
      <w:proofErr w:type="spellStart"/>
      <w:r w:rsidRPr="2452E4C5">
        <w:rPr>
          <w:rFonts w:ascii="Gill Sans MT" w:eastAsia="Gill Sans MT" w:hAnsi="Gill Sans MT" w:cs="Gill Sans MT"/>
        </w:rPr>
        <w:t>Blenheim</w:t>
      </w:r>
      <w:proofErr w:type="spellEnd"/>
      <w:r w:rsidRPr="2452E4C5">
        <w:rPr>
          <w:rFonts w:ascii="Gill Sans MT" w:eastAsia="Gill Sans MT" w:hAnsi="Gill Sans MT" w:cs="Gill Sans MT"/>
        </w:rPr>
        <w:t xml:space="preserve"> Palace </w:t>
      </w:r>
      <w:proofErr w:type="spellStart"/>
      <w:r w:rsidRPr="2452E4C5">
        <w:rPr>
          <w:rFonts w:ascii="Gill Sans MT" w:eastAsia="Gill Sans MT" w:hAnsi="Gill Sans MT" w:cs="Gill Sans MT"/>
        </w:rPr>
        <w:t>Concours</w:t>
      </w:r>
      <w:proofErr w:type="spellEnd"/>
      <w:r w:rsidRPr="2452E4C5">
        <w:rPr>
          <w:rFonts w:ascii="Gill Sans MT" w:eastAsia="Gill Sans MT" w:hAnsi="Gill Sans MT" w:cs="Gill Sans MT"/>
        </w:rPr>
        <w:t xml:space="preserve"> 2024.</w:t>
      </w:r>
    </w:p>
    <w:p w14:paraId="0508742F" w14:textId="02549F61" w:rsidR="002D0F0B" w:rsidRDefault="474E4FAD" w:rsidP="2452E4C5">
      <w:pPr>
        <w:pStyle w:val="ListParagraph"/>
        <w:numPr>
          <w:ilvl w:val="0"/>
          <w:numId w:val="1"/>
        </w:numPr>
        <w:jc w:val="both"/>
        <w:rPr>
          <w:rFonts w:ascii="Gill Sans MT" w:eastAsia="Gill Sans MT" w:hAnsi="Gill Sans MT" w:cs="Gill Sans MT"/>
        </w:rPr>
      </w:pPr>
      <w:r w:rsidRPr="2452E4C5">
        <w:rPr>
          <w:rFonts w:ascii="Gill Sans MT" w:eastAsia="Gill Sans MT" w:hAnsi="Gill Sans MT" w:cs="Gill Sans MT"/>
        </w:rPr>
        <w:t xml:space="preserve">1964 Ferrari 250 LM, carrocería de </w:t>
      </w:r>
      <w:proofErr w:type="spellStart"/>
      <w:r w:rsidRPr="2452E4C5">
        <w:rPr>
          <w:rFonts w:ascii="Gill Sans MT" w:eastAsia="Gill Sans MT" w:hAnsi="Gill Sans MT" w:cs="Gill Sans MT"/>
        </w:rPr>
        <w:t>Scaglietti</w:t>
      </w:r>
      <w:proofErr w:type="spellEnd"/>
      <w:r w:rsidRPr="2452E4C5">
        <w:rPr>
          <w:rFonts w:ascii="Gill Sans MT" w:eastAsia="Gill Sans MT" w:hAnsi="Gill Sans MT" w:cs="Gill Sans MT"/>
        </w:rPr>
        <w:t xml:space="preserve"> con diseño de </w:t>
      </w:r>
      <w:proofErr w:type="spellStart"/>
      <w:r w:rsidRPr="2452E4C5">
        <w:rPr>
          <w:rFonts w:ascii="Gill Sans MT" w:eastAsia="Gill Sans MT" w:hAnsi="Gill Sans MT" w:cs="Gill Sans MT"/>
        </w:rPr>
        <w:t>Pininfarina</w:t>
      </w:r>
      <w:proofErr w:type="spellEnd"/>
      <w:r w:rsidRPr="2452E4C5">
        <w:rPr>
          <w:rFonts w:ascii="Gill Sans MT" w:eastAsia="Gill Sans MT" w:hAnsi="Gill Sans MT" w:cs="Gill Sans MT"/>
        </w:rPr>
        <w:t xml:space="preserve">. Mejor del </w:t>
      </w:r>
      <w:proofErr w:type="gramStart"/>
      <w:r w:rsidRPr="2452E4C5">
        <w:rPr>
          <w:rFonts w:ascii="Gill Sans MT" w:eastAsia="Gill Sans MT" w:hAnsi="Gill Sans MT" w:cs="Gill Sans MT"/>
        </w:rPr>
        <w:t>Show</w:t>
      </w:r>
      <w:proofErr w:type="gramEnd"/>
      <w:r w:rsidRPr="2452E4C5">
        <w:rPr>
          <w:rFonts w:ascii="Gill Sans MT" w:eastAsia="Gill Sans MT" w:hAnsi="Gill Sans MT" w:cs="Gill Sans MT"/>
        </w:rPr>
        <w:t xml:space="preserve">, Palm Beach </w:t>
      </w:r>
      <w:proofErr w:type="spellStart"/>
      <w:r w:rsidRPr="2452E4C5">
        <w:rPr>
          <w:rFonts w:ascii="Gill Sans MT" w:eastAsia="Gill Sans MT" w:hAnsi="Gill Sans MT" w:cs="Gill Sans MT"/>
        </w:rPr>
        <w:t>Cavallino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Classic</w:t>
      </w:r>
      <w:proofErr w:type="spellEnd"/>
      <w:r w:rsidRPr="2452E4C5">
        <w:rPr>
          <w:rFonts w:ascii="Gill Sans MT" w:eastAsia="Gill Sans MT" w:hAnsi="Gill Sans MT" w:cs="Gill Sans MT"/>
        </w:rPr>
        <w:t xml:space="preserve"> 2024.</w:t>
      </w:r>
    </w:p>
    <w:p w14:paraId="44F6B4AF" w14:textId="13C23E86" w:rsidR="002D0F0B" w:rsidRDefault="474E4FAD" w:rsidP="2452E4C5">
      <w:pPr>
        <w:pStyle w:val="Heading1"/>
      </w:pPr>
      <w:r>
        <w:t xml:space="preserve">Francia </w:t>
      </w:r>
    </w:p>
    <w:p w14:paraId="4E9EF1BC" w14:textId="0D2B077B" w:rsidR="002D0F0B" w:rsidRPr="005061A9" w:rsidRDefault="474E4FAD" w:rsidP="2452E4C5">
      <w:pPr>
        <w:pStyle w:val="ListParagraph"/>
        <w:numPr>
          <w:ilvl w:val="0"/>
          <w:numId w:val="2"/>
        </w:numPr>
        <w:jc w:val="both"/>
        <w:rPr>
          <w:rFonts w:ascii="Gill Sans MT" w:eastAsia="Gill Sans MT" w:hAnsi="Gill Sans MT" w:cs="Gill Sans MT"/>
          <w:lang w:val="en-US"/>
        </w:rPr>
      </w:pPr>
      <w:r w:rsidRPr="2452E4C5">
        <w:rPr>
          <w:rFonts w:ascii="Gill Sans MT" w:eastAsia="Gill Sans MT" w:hAnsi="Gill Sans MT" w:cs="Gill Sans MT"/>
        </w:rPr>
        <w:t xml:space="preserve">1937/1946 </w:t>
      </w:r>
      <w:proofErr w:type="spellStart"/>
      <w:r w:rsidRPr="2452E4C5">
        <w:rPr>
          <w:rFonts w:ascii="Gill Sans MT" w:eastAsia="Gill Sans MT" w:hAnsi="Gill Sans MT" w:cs="Gill Sans MT"/>
        </w:rPr>
        <w:t>Delahaye</w:t>
      </w:r>
      <w:proofErr w:type="spellEnd"/>
      <w:r w:rsidRPr="2452E4C5">
        <w:rPr>
          <w:rFonts w:ascii="Gill Sans MT" w:eastAsia="Gill Sans MT" w:hAnsi="Gill Sans MT" w:cs="Gill Sans MT"/>
        </w:rPr>
        <w:t xml:space="preserve"> 145 Cabriolet, carrocería de </w:t>
      </w:r>
      <w:proofErr w:type="spellStart"/>
      <w:r w:rsidRPr="2452E4C5">
        <w:rPr>
          <w:rFonts w:ascii="Gill Sans MT" w:eastAsia="Gill Sans MT" w:hAnsi="Gill Sans MT" w:cs="Gill Sans MT"/>
        </w:rPr>
        <w:t>Franay</w:t>
      </w:r>
      <w:proofErr w:type="spellEnd"/>
      <w:r w:rsidRPr="2452E4C5">
        <w:rPr>
          <w:rFonts w:ascii="Gill Sans MT" w:eastAsia="Gill Sans MT" w:hAnsi="Gill Sans MT" w:cs="Gill Sans MT"/>
        </w:rPr>
        <w:t xml:space="preserve">. </w:t>
      </w:r>
      <w:proofErr w:type="spellStart"/>
      <w:r w:rsidRPr="005061A9">
        <w:rPr>
          <w:rFonts w:ascii="Gill Sans MT" w:eastAsia="Gill Sans MT" w:hAnsi="Gill Sans MT" w:cs="Gill Sans MT"/>
          <w:lang w:val="en-US"/>
        </w:rPr>
        <w:t>Mejor</w:t>
      </w:r>
      <w:proofErr w:type="spellEnd"/>
      <w:r w:rsidRPr="005061A9">
        <w:rPr>
          <w:rFonts w:ascii="Gill Sans MT" w:eastAsia="Gill Sans MT" w:hAnsi="Gill Sans MT" w:cs="Gill Sans MT"/>
          <w:lang w:val="en-US"/>
        </w:rPr>
        <w:t xml:space="preserve"> del Show, The Quail, A Motorsports Gathering 2024.</w:t>
      </w:r>
    </w:p>
    <w:p w14:paraId="355C3CC0" w14:textId="45DD4D72" w:rsidR="002D0F0B" w:rsidRDefault="474E4FAD" w:rsidP="2452E4C5">
      <w:pPr>
        <w:pStyle w:val="ListParagraph"/>
        <w:numPr>
          <w:ilvl w:val="0"/>
          <w:numId w:val="2"/>
        </w:numPr>
        <w:jc w:val="both"/>
        <w:rPr>
          <w:rFonts w:ascii="Gill Sans MT" w:eastAsia="Gill Sans MT" w:hAnsi="Gill Sans MT" w:cs="Gill Sans MT"/>
        </w:rPr>
      </w:pPr>
      <w:r w:rsidRPr="2452E4C5">
        <w:rPr>
          <w:rFonts w:ascii="Gill Sans MT" w:eastAsia="Gill Sans MT" w:hAnsi="Gill Sans MT" w:cs="Gill Sans MT"/>
        </w:rPr>
        <w:t xml:space="preserve">1947 </w:t>
      </w:r>
      <w:proofErr w:type="spellStart"/>
      <w:r w:rsidRPr="2452E4C5">
        <w:rPr>
          <w:rFonts w:ascii="Gill Sans MT" w:eastAsia="Gill Sans MT" w:hAnsi="Gill Sans MT" w:cs="Gill Sans MT"/>
        </w:rPr>
        <w:t>Delahaye</w:t>
      </w:r>
      <w:proofErr w:type="spellEnd"/>
      <w:r w:rsidRPr="2452E4C5">
        <w:rPr>
          <w:rFonts w:ascii="Gill Sans MT" w:eastAsia="Gill Sans MT" w:hAnsi="Gill Sans MT" w:cs="Gill Sans MT"/>
        </w:rPr>
        <w:t xml:space="preserve"> 135MS Narval Cabriolet, carrocería de </w:t>
      </w:r>
      <w:proofErr w:type="spellStart"/>
      <w:r w:rsidRPr="2452E4C5">
        <w:rPr>
          <w:rFonts w:ascii="Gill Sans MT" w:eastAsia="Gill Sans MT" w:hAnsi="Gill Sans MT" w:cs="Gill Sans MT"/>
        </w:rPr>
        <w:t>Figoni</w:t>
      </w:r>
      <w:proofErr w:type="spellEnd"/>
      <w:r w:rsidRPr="2452E4C5">
        <w:rPr>
          <w:rFonts w:ascii="Gill Sans MT" w:eastAsia="Gill Sans MT" w:hAnsi="Gill Sans MT" w:cs="Gill Sans MT"/>
        </w:rPr>
        <w:t xml:space="preserve"> et Falaschi. Mejor del </w:t>
      </w:r>
      <w:proofErr w:type="gramStart"/>
      <w:r w:rsidRPr="2452E4C5">
        <w:rPr>
          <w:rFonts w:ascii="Gill Sans MT" w:eastAsia="Gill Sans MT" w:hAnsi="Gill Sans MT" w:cs="Gill Sans MT"/>
        </w:rPr>
        <w:t>Show</w:t>
      </w:r>
      <w:proofErr w:type="gramEnd"/>
      <w:r w:rsidRPr="2452E4C5">
        <w:rPr>
          <w:rFonts w:ascii="Gill Sans MT" w:eastAsia="Gill Sans MT" w:hAnsi="Gill Sans MT" w:cs="Gill Sans MT"/>
        </w:rPr>
        <w:t xml:space="preserve">, Amelia Island </w:t>
      </w:r>
      <w:proofErr w:type="spellStart"/>
      <w:r w:rsidRPr="2452E4C5">
        <w:rPr>
          <w:rFonts w:ascii="Gill Sans MT" w:eastAsia="Gill Sans MT" w:hAnsi="Gill Sans MT" w:cs="Gill Sans MT"/>
        </w:rPr>
        <w:t>Concours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d’Elegance</w:t>
      </w:r>
      <w:proofErr w:type="spellEnd"/>
      <w:r w:rsidRPr="2452E4C5">
        <w:rPr>
          <w:rFonts w:ascii="Gill Sans MT" w:eastAsia="Gill Sans MT" w:hAnsi="Gill Sans MT" w:cs="Gill Sans MT"/>
        </w:rPr>
        <w:t xml:space="preserve"> 2024.</w:t>
      </w:r>
    </w:p>
    <w:p w14:paraId="5B7B2E52" w14:textId="64B080AF" w:rsidR="002D0F0B" w:rsidRPr="005061A9" w:rsidRDefault="474E4FAD" w:rsidP="2452E4C5">
      <w:pPr>
        <w:pStyle w:val="ListParagraph"/>
        <w:numPr>
          <w:ilvl w:val="0"/>
          <w:numId w:val="2"/>
        </w:numPr>
        <w:jc w:val="both"/>
        <w:rPr>
          <w:rFonts w:ascii="Gill Sans MT" w:eastAsia="Gill Sans MT" w:hAnsi="Gill Sans MT" w:cs="Gill Sans MT"/>
          <w:lang w:val="en-US"/>
        </w:rPr>
      </w:pPr>
      <w:r w:rsidRPr="005061A9">
        <w:rPr>
          <w:rFonts w:ascii="Gill Sans MT" w:eastAsia="Gill Sans MT" w:hAnsi="Gill Sans MT" w:cs="Gill Sans MT"/>
          <w:lang w:val="en-US"/>
        </w:rPr>
        <w:t xml:space="preserve">1934 Bugatti Type 59 Sports, </w:t>
      </w:r>
      <w:proofErr w:type="spellStart"/>
      <w:r w:rsidRPr="005061A9">
        <w:rPr>
          <w:rFonts w:ascii="Gill Sans MT" w:eastAsia="Gill Sans MT" w:hAnsi="Gill Sans MT" w:cs="Gill Sans MT"/>
          <w:lang w:val="en-US"/>
        </w:rPr>
        <w:t>carrocería</w:t>
      </w:r>
      <w:proofErr w:type="spellEnd"/>
      <w:r w:rsidRPr="005061A9">
        <w:rPr>
          <w:rFonts w:ascii="Gill Sans MT" w:eastAsia="Gill Sans MT" w:hAnsi="Gill Sans MT" w:cs="Gill Sans MT"/>
          <w:lang w:val="en-US"/>
        </w:rPr>
        <w:t xml:space="preserve"> de Bugatti. </w:t>
      </w:r>
      <w:proofErr w:type="spellStart"/>
      <w:r w:rsidRPr="005061A9">
        <w:rPr>
          <w:rFonts w:ascii="Gill Sans MT" w:eastAsia="Gill Sans MT" w:hAnsi="Gill Sans MT" w:cs="Gill Sans MT"/>
          <w:lang w:val="en-US"/>
        </w:rPr>
        <w:t>Mejor</w:t>
      </w:r>
      <w:proofErr w:type="spellEnd"/>
      <w:r w:rsidRPr="005061A9">
        <w:rPr>
          <w:rFonts w:ascii="Gill Sans MT" w:eastAsia="Gill Sans MT" w:hAnsi="Gill Sans MT" w:cs="Gill Sans MT"/>
          <w:lang w:val="en-US"/>
        </w:rPr>
        <w:t xml:space="preserve"> del Show, Pebble Beach Concours </w:t>
      </w:r>
      <w:proofErr w:type="spellStart"/>
      <w:r w:rsidRPr="005061A9">
        <w:rPr>
          <w:rFonts w:ascii="Gill Sans MT" w:eastAsia="Gill Sans MT" w:hAnsi="Gill Sans MT" w:cs="Gill Sans MT"/>
          <w:lang w:val="en-US"/>
        </w:rPr>
        <w:t>d’Elegance</w:t>
      </w:r>
      <w:proofErr w:type="spellEnd"/>
      <w:r w:rsidRPr="005061A9">
        <w:rPr>
          <w:rFonts w:ascii="Gill Sans MT" w:eastAsia="Gill Sans MT" w:hAnsi="Gill Sans MT" w:cs="Gill Sans MT"/>
          <w:lang w:val="en-US"/>
        </w:rPr>
        <w:t xml:space="preserve"> 2024.</w:t>
      </w:r>
    </w:p>
    <w:p w14:paraId="005B0665" w14:textId="73C6C4DC" w:rsidR="002D0F0B" w:rsidRDefault="474E4FAD" w:rsidP="2452E4C5">
      <w:pPr>
        <w:pStyle w:val="ListParagraph"/>
        <w:numPr>
          <w:ilvl w:val="0"/>
          <w:numId w:val="2"/>
        </w:numPr>
        <w:jc w:val="both"/>
        <w:rPr>
          <w:rFonts w:ascii="Gill Sans MT" w:eastAsia="Gill Sans MT" w:hAnsi="Gill Sans MT" w:cs="Gill Sans MT"/>
        </w:rPr>
      </w:pPr>
      <w:r w:rsidRPr="005061A9">
        <w:rPr>
          <w:rFonts w:ascii="Gill Sans MT" w:eastAsia="Gill Sans MT" w:hAnsi="Gill Sans MT" w:cs="Gill Sans MT"/>
          <w:lang w:val="en-US"/>
        </w:rPr>
        <w:lastRenderedPageBreak/>
        <w:t xml:space="preserve">1937 Bugatti Type 57S Roadster, </w:t>
      </w:r>
      <w:proofErr w:type="spellStart"/>
      <w:r w:rsidRPr="005061A9">
        <w:rPr>
          <w:rFonts w:ascii="Gill Sans MT" w:eastAsia="Gill Sans MT" w:hAnsi="Gill Sans MT" w:cs="Gill Sans MT"/>
          <w:lang w:val="en-US"/>
        </w:rPr>
        <w:t>carrocería</w:t>
      </w:r>
      <w:proofErr w:type="spellEnd"/>
      <w:r w:rsidRPr="005061A9">
        <w:rPr>
          <w:rFonts w:ascii="Gill Sans MT" w:eastAsia="Gill Sans MT" w:hAnsi="Gill Sans MT" w:cs="Gill Sans MT"/>
          <w:lang w:val="en-US"/>
        </w:rPr>
        <w:t xml:space="preserve"> de Corsica. </w:t>
      </w:r>
      <w:r w:rsidRPr="2452E4C5">
        <w:rPr>
          <w:rFonts w:ascii="Gill Sans MT" w:eastAsia="Gill Sans MT" w:hAnsi="Gill Sans MT" w:cs="Gill Sans MT"/>
        </w:rPr>
        <w:t xml:space="preserve">Mejor del </w:t>
      </w:r>
      <w:proofErr w:type="gramStart"/>
      <w:r w:rsidRPr="2452E4C5">
        <w:rPr>
          <w:rFonts w:ascii="Gill Sans MT" w:eastAsia="Gill Sans MT" w:hAnsi="Gill Sans MT" w:cs="Gill Sans MT"/>
        </w:rPr>
        <w:t>Show</w:t>
      </w:r>
      <w:proofErr w:type="gramEnd"/>
      <w:r w:rsidRPr="2452E4C5">
        <w:rPr>
          <w:rFonts w:ascii="Gill Sans MT" w:eastAsia="Gill Sans MT" w:hAnsi="Gill Sans MT" w:cs="Gill Sans MT"/>
        </w:rPr>
        <w:t>, Cartier Style et Luxe 2024.</w:t>
      </w:r>
    </w:p>
    <w:p w14:paraId="783AF943" w14:textId="2BB3BAE5" w:rsidR="002D0F0B" w:rsidRPr="005061A9" w:rsidRDefault="474E4FAD" w:rsidP="2452E4C5">
      <w:pPr>
        <w:pStyle w:val="ListParagraph"/>
        <w:numPr>
          <w:ilvl w:val="0"/>
          <w:numId w:val="2"/>
        </w:numPr>
        <w:jc w:val="both"/>
        <w:rPr>
          <w:rFonts w:ascii="Gill Sans MT" w:eastAsia="Gill Sans MT" w:hAnsi="Gill Sans MT" w:cs="Gill Sans MT"/>
          <w:lang w:val="en-US"/>
        </w:rPr>
      </w:pPr>
      <w:r w:rsidRPr="005061A9">
        <w:rPr>
          <w:rFonts w:ascii="Gill Sans MT" w:eastAsia="Gill Sans MT" w:hAnsi="Gill Sans MT" w:cs="Gill Sans MT"/>
          <w:lang w:val="en-US"/>
        </w:rPr>
        <w:t xml:space="preserve">1928 Bugatti Type 35C Grand Prix, </w:t>
      </w:r>
      <w:proofErr w:type="spellStart"/>
      <w:r w:rsidRPr="005061A9">
        <w:rPr>
          <w:rFonts w:ascii="Gill Sans MT" w:eastAsia="Gill Sans MT" w:hAnsi="Gill Sans MT" w:cs="Gill Sans MT"/>
          <w:lang w:val="en-US"/>
        </w:rPr>
        <w:t>carrocería</w:t>
      </w:r>
      <w:proofErr w:type="spellEnd"/>
      <w:r w:rsidRPr="005061A9">
        <w:rPr>
          <w:rFonts w:ascii="Gill Sans MT" w:eastAsia="Gill Sans MT" w:hAnsi="Gill Sans MT" w:cs="Gill Sans MT"/>
          <w:lang w:val="en-US"/>
        </w:rPr>
        <w:t xml:space="preserve"> de Bugatti. </w:t>
      </w:r>
      <w:proofErr w:type="spellStart"/>
      <w:r w:rsidRPr="005061A9">
        <w:rPr>
          <w:rFonts w:ascii="Gill Sans MT" w:eastAsia="Gill Sans MT" w:hAnsi="Gill Sans MT" w:cs="Gill Sans MT"/>
          <w:lang w:val="en-US"/>
        </w:rPr>
        <w:t>Mejor</w:t>
      </w:r>
      <w:proofErr w:type="spellEnd"/>
      <w:r w:rsidRPr="005061A9">
        <w:rPr>
          <w:rFonts w:ascii="Gill Sans MT" w:eastAsia="Gill Sans MT" w:hAnsi="Gill Sans MT" w:cs="Gill Sans MT"/>
          <w:lang w:val="en-US"/>
        </w:rPr>
        <w:t xml:space="preserve"> del Show, Chantilly Arts et Elegance Richard Mille 2024.</w:t>
      </w:r>
    </w:p>
    <w:p w14:paraId="15414B97" w14:textId="1EBDB1B4" w:rsidR="002D0F0B" w:rsidRDefault="474E4FAD" w:rsidP="2452E4C5">
      <w:pPr>
        <w:pStyle w:val="Heading1"/>
      </w:pPr>
      <w:r>
        <w:t>Reino Unido</w:t>
      </w:r>
    </w:p>
    <w:p w14:paraId="7DA7AABB" w14:textId="12BBAFA8" w:rsidR="002D0F0B" w:rsidRPr="005061A9" w:rsidRDefault="474E4FAD" w:rsidP="2452E4C5">
      <w:pPr>
        <w:pStyle w:val="ListParagraph"/>
        <w:numPr>
          <w:ilvl w:val="0"/>
          <w:numId w:val="3"/>
        </w:numPr>
        <w:jc w:val="both"/>
        <w:rPr>
          <w:rFonts w:ascii="Gill Sans MT" w:eastAsia="Gill Sans MT" w:hAnsi="Gill Sans MT" w:cs="Gill Sans MT"/>
          <w:lang w:val="en-US"/>
        </w:rPr>
      </w:pPr>
      <w:r w:rsidRPr="005061A9">
        <w:rPr>
          <w:rFonts w:ascii="Gill Sans MT" w:eastAsia="Gill Sans MT" w:hAnsi="Gill Sans MT" w:cs="Gill Sans MT"/>
          <w:lang w:val="en-US"/>
        </w:rPr>
        <w:t xml:space="preserve">1937 Rolls-Royce Phantom III Convertible, </w:t>
      </w:r>
      <w:proofErr w:type="spellStart"/>
      <w:r w:rsidRPr="005061A9">
        <w:rPr>
          <w:rFonts w:ascii="Gill Sans MT" w:eastAsia="Gill Sans MT" w:hAnsi="Gill Sans MT" w:cs="Gill Sans MT"/>
          <w:lang w:val="en-US"/>
        </w:rPr>
        <w:t>carrocería</w:t>
      </w:r>
      <w:proofErr w:type="spellEnd"/>
      <w:r w:rsidRPr="005061A9">
        <w:rPr>
          <w:rFonts w:ascii="Gill Sans MT" w:eastAsia="Gill Sans MT" w:hAnsi="Gill Sans MT" w:cs="Gill Sans MT"/>
          <w:lang w:val="en-US"/>
        </w:rPr>
        <w:t xml:space="preserve"> de J.S. Inskip. </w:t>
      </w:r>
      <w:proofErr w:type="spellStart"/>
      <w:r w:rsidRPr="005061A9">
        <w:rPr>
          <w:rFonts w:ascii="Gill Sans MT" w:eastAsia="Gill Sans MT" w:hAnsi="Gill Sans MT" w:cs="Gill Sans MT"/>
          <w:lang w:val="en-US"/>
        </w:rPr>
        <w:t>Mejor</w:t>
      </w:r>
      <w:proofErr w:type="spellEnd"/>
      <w:r w:rsidRPr="005061A9">
        <w:rPr>
          <w:rFonts w:ascii="Gill Sans MT" w:eastAsia="Gill Sans MT" w:hAnsi="Gill Sans MT" w:cs="Gill Sans MT"/>
          <w:lang w:val="en-US"/>
        </w:rPr>
        <w:t xml:space="preserve"> del Show, Concours of Elegance at Hampton Court Palace 2024.</w:t>
      </w:r>
    </w:p>
    <w:p w14:paraId="0496A4F8" w14:textId="7C1507E2" w:rsidR="002D0F0B" w:rsidRDefault="474E4FAD" w:rsidP="2452E4C5">
      <w:pPr>
        <w:jc w:val="both"/>
        <w:rPr>
          <w:rFonts w:ascii="Gill Sans MT" w:eastAsia="Gill Sans MT" w:hAnsi="Gill Sans MT" w:cs="Gill Sans MT"/>
        </w:rPr>
      </w:pPr>
      <w:r w:rsidRPr="2452E4C5">
        <w:rPr>
          <w:rFonts w:ascii="Gill Sans MT" w:eastAsia="Gill Sans MT" w:hAnsi="Gill Sans MT" w:cs="Gill Sans MT"/>
        </w:rPr>
        <w:t xml:space="preserve">El panel de jueces para el Premio </w:t>
      </w:r>
      <w:proofErr w:type="spellStart"/>
      <w:r w:rsidRPr="2452E4C5">
        <w:rPr>
          <w:rFonts w:ascii="Gill Sans MT" w:eastAsia="Gill Sans MT" w:hAnsi="Gill Sans MT" w:cs="Gill Sans MT"/>
        </w:rPr>
        <w:t>The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Peninsula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Classics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Best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of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the</w:t>
      </w:r>
      <w:proofErr w:type="spellEnd"/>
      <w:r w:rsidRPr="2452E4C5">
        <w:rPr>
          <w:rFonts w:ascii="Gill Sans MT" w:eastAsia="Gill Sans MT" w:hAnsi="Gill Sans MT" w:cs="Gill Sans MT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</w:rPr>
        <w:t>Best</w:t>
      </w:r>
      <w:proofErr w:type="spellEnd"/>
      <w:r w:rsidRPr="2452E4C5">
        <w:rPr>
          <w:rFonts w:ascii="Gill Sans MT" w:eastAsia="Gill Sans MT" w:hAnsi="Gill Sans MT" w:cs="Gill Sans MT"/>
        </w:rPr>
        <w:t xml:space="preserve"> 2024 incluye a varios diseñadores y ejecutivos automotrices de renombre, como Peter </w:t>
      </w:r>
      <w:proofErr w:type="spellStart"/>
      <w:r w:rsidRPr="2452E4C5">
        <w:rPr>
          <w:rFonts w:ascii="Gill Sans MT" w:eastAsia="Gill Sans MT" w:hAnsi="Gill Sans MT" w:cs="Gill Sans MT"/>
        </w:rPr>
        <w:t>Brock</w:t>
      </w:r>
      <w:proofErr w:type="spellEnd"/>
      <w:r w:rsidRPr="2452E4C5">
        <w:rPr>
          <w:rFonts w:ascii="Gill Sans MT" w:eastAsia="Gill Sans MT" w:hAnsi="Gill Sans MT" w:cs="Gill Sans MT"/>
        </w:rPr>
        <w:t xml:space="preserve">, el reconocido diseñador Fabio </w:t>
      </w:r>
      <w:proofErr w:type="spellStart"/>
      <w:r w:rsidRPr="2452E4C5">
        <w:rPr>
          <w:rFonts w:ascii="Gill Sans MT" w:eastAsia="Gill Sans MT" w:hAnsi="Gill Sans MT" w:cs="Gill Sans MT"/>
        </w:rPr>
        <w:t>Filippini</w:t>
      </w:r>
      <w:proofErr w:type="spellEnd"/>
      <w:r w:rsidRPr="2452E4C5">
        <w:rPr>
          <w:rFonts w:ascii="Gill Sans MT" w:eastAsia="Gill Sans MT" w:hAnsi="Gill Sans MT" w:cs="Gill Sans MT"/>
        </w:rPr>
        <w:t xml:space="preserve">, el exvicepresidente de diseño de General Motors Ed </w:t>
      </w:r>
      <w:proofErr w:type="spellStart"/>
      <w:r w:rsidRPr="2452E4C5">
        <w:rPr>
          <w:rFonts w:ascii="Gill Sans MT" w:eastAsia="Gill Sans MT" w:hAnsi="Gill Sans MT" w:cs="Gill Sans MT"/>
        </w:rPr>
        <w:t>Welburn</w:t>
      </w:r>
      <w:proofErr w:type="spellEnd"/>
      <w:r w:rsidRPr="2452E4C5">
        <w:rPr>
          <w:rFonts w:ascii="Gill Sans MT" w:eastAsia="Gill Sans MT" w:hAnsi="Gill Sans MT" w:cs="Gill Sans MT"/>
        </w:rPr>
        <w:t xml:space="preserve"> y Henry Ford III. Otros jueces incluyen a miembros de la realeza, coleccionistas y entusiastas célebres del automovilismo, como el Príncipe Michael de Kent, Su Alteza Rana </w:t>
      </w:r>
      <w:proofErr w:type="spellStart"/>
      <w:r w:rsidRPr="2452E4C5">
        <w:rPr>
          <w:rFonts w:ascii="Gill Sans MT" w:eastAsia="Gill Sans MT" w:hAnsi="Gill Sans MT" w:cs="Gill Sans MT"/>
        </w:rPr>
        <w:t>Manvendra</w:t>
      </w:r>
      <w:proofErr w:type="spellEnd"/>
      <w:r w:rsidRPr="2452E4C5">
        <w:rPr>
          <w:rFonts w:ascii="Gill Sans MT" w:eastAsia="Gill Sans MT" w:hAnsi="Gill Sans MT" w:cs="Gill Sans MT"/>
        </w:rPr>
        <w:t xml:space="preserve"> Singh de </w:t>
      </w:r>
      <w:proofErr w:type="spellStart"/>
      <w:r w:rsidRPr="2452E4C5">
        <w:rPr>
          <w:rFonts w:ascii="Gill Sans MT" w:eastAsia="Gill Sans MT" w:hAnsi="Gill Sans MT" w:cs="Gill Sans MT"/>
        </w:rPr>
        <w:t>Barwani</w:t>
      </w:r>
      <w:proofErr w:type="spellEnd"/>
      <w:r w:rsidRPr="2452E4C5">
        <w:rPr>
          <w:rFonts w:ascii="Gill Sans MT" w:eastAsia="Gill Sans MT" w:hAnsi="Gill Sans MT" w:cs="Gill Sans MT"/>
        </w:rPr>
        <w:t>, Peter Marino, Ralph Lauren y Jay Leno.</w:t>
      </w:r>
    </w:p>
    <w:p w14:paraId="07D9AF1D" w14:textId="77777777" w:rsidR="00E1744E" w:rsidRPr="00E1744E" w:rsidRDefault="00E1744E" w:rsidP="00E1744E">
      <w:pPr>
        <w:jc w:val="both"/>
        <w:rPr>
          <w:rFonts w:ascii="Gill Sans MT" w:eastAsia="Gill Sans MT" w:hAnsi="Gill Sans MT" w:cs="Gill Sans MT"/>
          <w:lang w:val="en-MX"/>
        </w:rPr>
      </w:pPr>
      <w:r w:rsidRPr="00E1744E">
        <w:rPr>
          <w:rFonts w:ascii="Gill Sans MT" w:eastAsia="Gill Sans MT" w:hAnsi="Gill Sans MT" w:cs="Gill Sans MT"/>
          <w:lang w:val="en-MX"/>
        </w:rPr>
        <w:t xml:space="preserve">Para acceder o tener información más detallada de los automóviles finalistas, puedes descargar el apéndice en este </w:t>
      </w:r>
      <w:r w:rsidRPr="00E1744E">
        <w:rPr>
          <w:rFonts w:ascii="Gill Sans MT" w:eastAsia="Gill Sans MT" w:hAnsi="Gill Sans MT" w:cs="Gill Sans MT"/>
          <w:lang w:val="en-MX"/>
        </w:rPr>
        <w:fldChar w:fldCharType="begin"/>
      </w:r>
      <w:r w:rsidRPr="00E1744E">
        <w:rPr>
          <w:rFonts w:ascii="Gill Sans MT" w:eastAsia="Gill Sans MT" w:hAnsi="Gill Sans MT" w:cs="Gill Sans MT"/>
          <w:lang w:val="en-MX"/>
        </w:rPr>
        <w:instrText>HYPERLINK "https://cocentraloffice.sharepoint.com/:w:/s/ACG-Tourism/EVAVy-aPFEpItF45XHosgJEBauG2VZZWUnetHL58lFxMbQ?e=phSQ6G" \t "_blank"</w:instrText>
      </w:r>
      <w:r w:rsidRPr="00E1744E">
        <w:rPr>
          <w:rFonts w:ascii="Gill Sans MT" w:eastAsia="Gill Sans MT" w:hAnsi="Gill Sans MT" w:cs="Gill Sans MT"/>
          <w:lang w:val="en-MX"/>
        </w:rPr>
      </w:r>
      <w:r w:rsidRPr="00E1744E">
        <w:rPr>
          <w:rFonts w:ascii="Gill Sans MT" w:eastAsia="Gill Sans MT" w:hAnsi="Gill Sans MT" w:cs="Gill Sans MT"/>
          <w:lang w:val="en-MX"/>
        </w:rPr>
        <w:fldChar w:fldCharType="separate"/>
      </w:r>
      <w:r w:rsidRPr="00E1744E">
        <w:rPr>
          <w:rStyle w:val="Hyperlink"/>
          <w:rFonts w:ascii="Gill Sans MT" w:eastAsia="Gill Sans MT" w:hAnsi="Gill Sans MT" w:cs="Gill Sans MT"/>
          <w:lang w:val="en-MX"/>
        </w:rPr>
        <w:t>enlace</w:t>
      </w:r>
      <w:r w:rsidRPr="00E1744E">
        <w:rPr>
          <w:rFonts w:ascii="Gill Sans MT" w:eastAsia="Gill Sans MT" w:hAnsi="Gill Sans MT" w:cs="Gill Sans MT"/>
        </w:rPr>
        <w:fldChar w:fldCharType="end"/>
      </w:r>
      <w:r w:rsidRPr="00E1744E">
        <w:rPr>
          <w:rFonts w:ascii="Gill Sans MT" w:eastAsia="Gill Sans MT" w:hAnsi="Gill Sans MT" w:cs="Gill Sans MT"/>
          <w:lang w:val="en-MX"/>
        </w:rPr>
        <w:t xml:space="preserve">. </w:t>
      </w:r>
    </w:p>
    <w:p w14:paraId="6E72232B" w14:textId="182EAD20" w:rsidR="00E1744E" w:rsidRPr="00E1744E" w:rsidRDefault="00E1744E" w:rsidP="2452E4C5">
      <w:pPr>
        <w:jc w:val="both"/>
        <w:rPr>
          <w:rFonts w:ascii="Gill Sans MT" w:eastAsia="Gill Sans MT" w:hAnsi="Gill Sans MT" w:cs="Gill Sans MT"/>
          <w:lang w:val="en-MX"/>
        </w:rPr>
      </w:pPr>
      <w:r w:rsidRPr="00E1744E">
        <w:rPr>
          <w:rFonts w:ascii="Gill Sans MT" w:eastAsia="Gill Sans MT" w:hAnsi="Gill Sans MT" w:cs="Gill Sans MT"/>
          <w:lang w:val="en-MX"/>
        </w:rPr>
        <w:t xml:space="preserve">Para descargar imágenes en alta resolución, entrar al siguiente </w:t>
      </w:r>
      <w:r w:rsidRPr="00E1744E">
        <w:rPr>
          <w:rFonts w:ascii="Gill Sans MT" w:eastAsia="Gill Sans MT" w:hAnsi="Gill Sans MT" w:cs="Gill Sans MT"/>
          <w:lang w:val="en-MX"/>
        </w:rPr>
        <w:fldChar w:fldCharType="begin"/>
      </w:r>
      <w:r w:rsidRPr="00E1744E">
        <w:rPr>
          <w:rFonts w:ascii="Gill Sans MT" w:eastAsia="Gill Sans MT" w:hAnsi="Gill Sans MT" w:cs="Gill Sans MT"/>
          <w:lang w:val="en-MX"/>
        </w:rPr>
        <w:instrText>HYPERLINK "https://cocentraloffice.sharepoint.com/:f:/s/ACG-Tourism/EhU58-J_lVZDgxhWv6t03u0B_6wonIvkgRnpipG0er-V2w?e=TvyZwv" \t "_blank"</w:instrText>
      </w:r>
      <w:r w:rsidRPr="00E1744E">
        <w:rPr>
          <w:rFonts w:ascii="Gill Sans MT" w:eastAsia="Gill Sans MT" w:hAnsi="Gill Sans MT" w:cs="Gill Sans MT"/>
          <w:lang w:val="en-MX"/>
        </w:rPr>
      </w:r>
      <w:r w:rsidRPr="00E1744E">
        <w:rPr>
          <w:rFonts w:ascii="Gill Sans MT" w:eastAsia="Gill Sans MT" w:hAnsi="Gill Sans MT" w:cs="Gill Sans MT"/>
          <w:lang w:val="en-MX"/>
        </w:rPr>
        <w:fldChar w:fldCharType="separate"/>
      </w:r>
      <w:r w:rsidRPr="00E1744E">
        <w:rPr>
          <w:rStyle w:val="Hyperlink"/>
          <w:rFonts w:ascii="Gill Sans MT" w:eastAsia="Gill Sans MT" w:hAnsi="Gill Sans MT" w:cs="Gill Sans MT"/>
          <w:lang w:val="en-MX"/>
        </w:rPr>
        <w:t>enlace</w:t>
      </w:r>
      <w:r w:rsidRPr="00E1744E">
        <w:rPr>
          <w:rFonts w:ascii="Gill Sans MT" w:eastAsia="Gill Sans MT" w:hAnsi="Gill Sans MT" w:cs="Gill Sans MT"/>
        </w:rPr>
        <w:fldChar w:fldCharType="end"/>
      </w:r>
      <w:r w:rsidRPr="00E1744E">
        <w:rPr>
          <w:rFonts w:ascii="Gill Sans MT" w:eastAsia="Gill Sans MT" w:hAnsi="Gill Sans MT" w:cs="Gill Sans MT"/>
          <w:lang w:val="en-MX"/>
        </w:rPr>
        <w:t xml:space="preserve">. </w:t>
      </w:r>
    </w:p>
    <w:p w14:paraId="4E8DAF78" w14:textId="5DFFC79E" w:rsidR="002D0F0B" w:rsidRDefault="474E4FAD" w:rsidP="2452E4C5">
      <w:pPr>
        <w:jc w:val="both"/>
        <w:rPr>
          <w:rFonts w:ascii="Gill Sans MT" w:eastAsia="Gill Sans MT" w:hAnsi="Gill Sans MT" w:cs="Gill Sans MT"/>
        </w:rPr>
      </w:pPr>
      <w:r w:rsidRPr="2452E4C5">
        <w:rPr>
          <w:rFonts w:ascii="Gill Sans MT" w:eastAsia="Gill Sans MT" w:hAnsi="Gill Sans MT" w:cs="Gill Sans MT"/>
        </w:rPr>
        <w:t xml:space="preserve"> </w:t>
      </w:r>
    </w:p>
    <w:p w14:paraId="743E7082" w14:textId="10D8FCB2" w:rsidR="002D0F0B" w:rsidRPr="005061A9" w:rsidRDefault="474E4FAD" w:rsidP="2452E4C5">
      <w:pPr>
        <w:jc w:val="both"/>
        <w:rPr>
          <w:rFonts w:ascii="Gill Sans MT" w:eastAsia="Gill Sans MT" w:hAnsi="Gill Sans MT" w:cs="Gill Sans MT"/>
          <w:b/>
          <w:bCs/>
          <w:sz w:val="20"/>
          <w:szCs w:val="20"/>
          <w:lang w:val="en-US"/>
        </w:rPr>
      </w:pPr>
      <w:proofErr w:type="spellStart"/>
      <w:r w:rsidRPr="005061A9">
        <w:rPr>
          <w:rFonts w:ascii="Gill Sans MT" w:eastAsia="Gill Sans MT" w:hAnsi="Gill Sans MT" w:cs="Gill Sans MT"/>
          <w:b/>
          <w:bCs/>
          <w:sz w:val="20"/>
          <w:szCs w:val="20"/>
          <w:lang w:val="en-US"/>
        </w:rPr>
        <w:t>Acerca</w:t>
      </w:r>
      <w:proofErr w:type="spellEnd"/>
      <w:r w:rsidRPr="005061A9">
        <w:rPr>
          <w:rFonts w:ascii="Gill Sans MT" w:eastAsia="Gill Sans MT" w:hAnsi="Gill Sans MT" w:cs="Gill Sans MT"/>
          <w:b/>
          <w:bCs/>
          <w:sz w:val="20"/>
          <w:szCs w:val="20"/>
          <w:lang w:val="en-US"/>
        </w:rPr>
        <w:t xml:space="preserve"> del Premio The Peninsula Classics Best of the Best</w:t>
      </w:r>
    </w:p>
    <w:p w14:paraId="5C1A07E2" w14:textId="62F54ED0" w:rsidR="002D0F0B" w:rsidRDefault="474E4FAD" w:rsidP="2452E4C5">
      <w:pPr>
        <w:jc w:val="both"/>
        <w:rPr>
          <w:rFonts w:ascii="Gill Sans MT" w:eastAsia="Gill Sans MT" w:hAnsi="Gill Sans MT" w:cs="Gill Sans MT"/>
          <w:sz w:val="20"/>
          <w:szCs w:val="20"/>
        </w:rPr>
      </w:pPr>
      <w:r w:rsidRPr="2452E4C5">
        <w:rPr>
          <w:rFonts w:ascii="Gill Sans MT" w:eastAsia="Gill Sans MT" w:hAnsi="Gill Sans MT" w:cs="Gill Sans MT"/>
          <w:sz w:val="20"/>
          <w:szCs w:val="20"/>
        </w:rPr>
        <w:t xml:space="preserve">Guiados por un deseo compartido de celebrar lo mejor que define el mundo automotriz, el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Hon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. Sir Michael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Kadoorie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, presidente de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The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Hongkong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and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Shanghai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Hotels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,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Limited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, lanzó en 2015 el Premio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The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Peninsula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Classics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Best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of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the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Best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junto con los cofundadores William E. (Chip) Connor, Bruce Meyer y Christian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Philippsen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. Cada fundador comparte una pasión y aprecio comunes por los automóviles de lujo, la preservación de su legado y los proyectos de restauración impecable. El premio, patrocinado por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The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Peninsula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 xml:space="preserve"> </w:t>
      </w:r>
      <w:proofErr w:type="spellStart"/>
      <w:r w:rsidRPr="2452E4C5">
        <w:rPr>
          <w:rFonts w:ascii="Gill Sans MT" w:eastAsia="Gill Sans MT" w:hAnsi="Gill Sans MT" w:cs="Gill Sans MT"/>
          <w:sz w:val="20"/>
          <w:szCs w:val="20"/>
        </w:rPr>
        <w:t>Hotels</w:t>
      </w:r>
      <w:proofErr w:type="spellEnd"/>
      <w:r w:rsidRPr="2452E4C5">
        <w:rPr>
          <w:rFonts w:ascii="Gill Sans MT" w:eastAsia="Gill Sans MT" w:hAnsi="Gill Sans MT" w:cs="Gill Sans MT"/>
          <w:sz w:val="20"/>
          <w:szCs w:val="20"/>
        </w:rPr>
        <w:t>, reúne a los ganadores del circuito internacional de concursos de elegancia, permitiendo que los entusiastas modernos conozcan, aprendan y aprecien estos magníficos ejemplos de la historia automotriz.</w:t>
      </w:r>
    </w:p>
    <w:sectPr w:rsidR="002D0F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108D8"/>
    <w:multiLevelType w:val="hybridMultilevel"/>
    <w:tmpl w:val="E1C85C3A"/>
    <w:lvl w:ilvl="0" w:tplc="8146B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05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87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E6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AF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66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2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20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6F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C99E"/>
    <w:multiLevelType w:val="hybridMultilevel"/>
    <w:tmpl w:val="E488C4EC"/>
    <w:lvl w:ilvl="0" w:tplc="199CF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20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8D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8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48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EC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04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86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2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EF039"/>
    <w:multiLevelType w:val="hybridMultilevel"/>
    <w:tmpl w:val="051E8A7C"/>
    <w:lvl w:ilvl="0" w:tplc="585AF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4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63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4B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46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66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8D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9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2D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16711">
    <w:abstractNumId w:val="2"/>
  </w:num>
  <w:num w:numId="2" w16cid:durableId="1023635138">
    <w:abstractNumId w:val="1"/>
  </w:num>
  <w:num w:numId="3" w16cid:durableId="32027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42CD8A"/>
    <w:rsid w:val="002207A6"/>
    <w:rsid w:val="002D0F0B"/>
    <w:rsid w:val="005061A9"/>
    <w:rsid w:val="00E1744E"/>
    <w:rsid w:val="063EF2AC"/>
    <w:rsid w:val="17D1B74C"/>
    <w:rsid w:val="1984A3CC"/>
    <w:rsid w:val="1BFDD1B2"/>
    <w:rsid w:val="217D35E9"/>
    <w:rsid w:val="2452E4C5"/>
    <w:rsid w:val="2D42CD8A"/>
    <w:rsid w:val="3755C1BA"/>
    <w:rsid w:val="37CFC06F"/>
    <w:rsid w:val="474E4FAD"/>
    <w:rsid w:val="541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7AD1"/>
  <w15:chartTrackingRefBased/>
  <w15:docId w15:val="{07FCE94E-B4FE-4352-80B7-4A59B370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2452E4C5"/>
    <w:pPr>
      <w:spacing w:before="280"/>
      <w:jc w:val="both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2452E4C5"/>
    <w:rPr>
      <w:rFonts w:ascii="Gill Sans MT" w:eastAsia="Gill Sans MT" w:hAnsi="Gill Sans MT" w:cs="Gill Sans MT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4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8252B-CA41-40D2-BD5E-25143D4A4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6F1EB-A912-4FD7-81A1-13FF5546CE89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3.xml><?xml version="1.0" encoding="utf-8"?>
<ds:datastoreItem xmlns:ds="http://schemas.openxmlformats.org/officeDocument/2006/customXml" ds:itemID="{847E9482-B4B1-44BE-9E8E-CCF7EC1D7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Fuertes</dc:creator>
  <cp:keywords/>
  <dc:description/>
  <cp:lastModifiedBy>Gabriel Fuertes</cp:lastModifiedBy>
  <cp:revision>3</cp:revision>
  <dcterms:created xsi:type="dcterms:W3CDTF">2025-01-07T15:47:00Z</dcterms:created>
  <dcterms:modified xsi:type="dcterms:W3CDTF">2025-01-08T16:32:00Z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